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E5D9" w14:textId="2652D220" w:rsidR="003E27C9" w:rsidRPr="00B579B8" w:rsidRDefault="00B579B8" w:rsidP="00B579B8">
      <w:pPr>
        <w:pStyle w:val="Overskrift1"/>
        <w:rPr>
          <w:sz w:val="36"/>
          <w:szCs w:val="36"/>
        </w:rPr>
      </w:pPr>
      <w:r w:rsidRPr="00B579B8">
        <w:rPr>
          <w:sz w:val="36"/>
          <w:szCs w:val="36"/>
        </w:rPr>
        <w:t>Vigtige spørgsmål til Panelet</w:t>
      </w:r>
    </w:p>
    <w:p w14:paraId="465B63C2" w14:textId="7EFF3954" w:rsidR="00B579B8" w:rsidRPr="00B579B8" w:rsidRDefault="00B579B8" w:rsidP="00B579B8">
      <w:pPr>
        <w:pStyle w:val="Overskrift2"/>
        <w:rPr>
          <w:sz w:val="32"/>
          <w:szCs w:val="32"/>
        </w:rPr>
      </w:pPr>
      <w:r w:rsidRPr="00B579B8">
        <w:rPr>
          <w:sz w:val="32"/>
          <w:szCs w:val="32"/>
        </w:rPr>
        <w:t>På debatmødet 8. februar 2024</w:t>
      </w:r>
    </w:p>
    <w:p w14:paraId="5F21C1FD" w14:textId="5EDF14DA" w:rsidR="00935132" w:rsidRDefault="00935132" w:rsidP="00B579B8">
      <w:pPr>
        <w:rPr>
          <w:sz w:val="24"/>
          <w:szCs w:val="24"/>
        </w:rPr>
      </w:pPr>
    </w:p>
    <w:p w14:paraId="1407A598" w14:textId="6DD7DCC0" w:rsidR="00B579B8" w:rsidRPr="00182DC8" w:rsidRDefault="00B579B8" w:rsidP="00B579B8">
      <w:pPr>
        <w:rPr>
          <w:sz w:val="24"/>
          <w:szCs w:val="24"/>
        </w:rPr>
      </w:pPr>
      <w:r w:rsidRPr="00182DC8">
        <w:rPr>
          <w:sz w:val="24"/>
          <w:szCs w:val="24"/>
        </w:rPr>
        <w:t xml:space="preserve">Vi aftalte på sidste møde, at organisationerne frem til vores forberedelsesmøde den 16. </w:t>
      </w:r>
      <w:r w:rsidR="00325A37">
        <w:rPr>
          <w:sz w:val="24"/>
          <w:szCs w:val="24"/>
        </w:rPr>
        <w:t>januar</w:t>
      </w:r>
      <w:r w:rsidRPr="00182DC8">
        <w:rPr>
          <w:sz w:val="24"/>
          <w:szCs w:val="24"/>
        </w:rPr>
        <w:t xml:space="preserve"> skal formulere de spørgsmål til panelet, som de synes er vigtige at få stillet. </w:t>
      </w:r>
    </w:p>
    <w:p w14:paraId="2D2FC723" w14:textId="516949B6" w:rsidR="00182DC8" w:rsidRPr="00182DC8" w:rsidRDefault="00B579B8" w:rsidP="00B579B8">
      <w:pPr>
        <w:rPr>
          <w:sz w:val="24"/>
          <w:szCs w:val="24"/>
        </w:rPr>
      </w:pPr>
      <w:r w:rsidRPr="00182DC8">
        <w:rPr>
          <w:sz w:val="24"/>
          <w:szCs w:val="24"/>
        </w:rPr>
        <w:t xml:space="preserve">Vi ved i dag, at Teknik- oh Miljøudvalgets område desværre ikke er dækket i panelet, men at alle andre områder i øvrigt er dækket ind. Det kalder på, at vi også stiller spørgsmål på tværs så vi involverer alle områder og dermed også demonstrerer, hvordan vi mener </w:t>
      </w:r>
      <w:r w:rsidR="00182DC8" w:rsidRPr="00182DC8">
        <w:rPr>
          <w:sz w:val="24"/>
          <w:szCs w:val="24"/>
        </w:rPr>
        <w:t>en ældrepolitik hænger er en sammenhængende enhed.</w:t>
      </w:r>
    </w:p>
    <w:p w14:paraId="54E4C79C" w14:textId="77777777" w:rsidR="00182DC8" w:rsidRPr="00182DC8" w:rsidRDefault="00182DC8" w:rsidP="00B579B8">
      <w:pPr>
        <w:rPr>
          <w:sz w:val="24"/>
          <w:szCs w:val="24"/>
        </w:rPr>
      </w:pPr>
    </w:p>
    <w:p w14:paraId="22D13C74" w14:textId="09840A89" w:rsidR="00935132" w:rsidRDefault="00182DC8" w:rsidP="00B579B8">
      <w:pPr>
        <w:rPr>
          <w:sz w:val="24"/>
          <w:szCs w:val="24"/>
        </w:rPr>
      </w:pPr>
      <w:r w:rsidRPr="00182DC8">
        <w:rPr>
          <w:sz w:val="24"/>
          <w:szCs w:val="24"/>
        </w:rPr>
        <w:t>De</w:t>
      </w:r>
      <w:r w:rsidR="000E1446">
        <w:rPr>
          <w:sz w:val="24"/>
          <w:szCs w:val="24"/>
        </w:rPr>
        <w:t xml:space="preserve">nne ”Spørge-guide” </w:t>
      </w:r>
      <w:r>
        <w:rPr>
          <w:sz w:val="24"/>
          <w:szCs w:val="24"/>
        </w:rPr>
        <w:t xml:space="preserve">er </w:t>
      </w:r>
      <w:r w:rsidRPr="00182DC8">
        <w:rPr>
          <w:sz w:val="24"/>
          <w:szCs w:val="24"/>
        </w:rPr>
        <w:t>send</w:t>
      </w:r>
      <w:r>
        <w:rPr>
          <w:sz w:val="24"/>
          <w:szCs w:val="24"/>
        </w:rPr>
        <w:t>t</w:t>
      </w:r>
      <w:r w:rsidRPr="00182DC8">
        <w:rPr>
          <w:sz w:val="24"/>
          <w:szCs w:val="24"/>
        </w:rPr>
        <w:t xml:space="preserve"> til hele forberedelsesgruppen med henblik på, at I hver for sig eller samlet pr. organisation udfylder med de spørgsmål I synes er vigtige</w:t>
      </w:r>
      <w:r w:rsidR="00D600C4">
        <w:rPr>
          <w:sz w:val="24"/>
          <w:szCs w:val="24"/>
        </w:rPr>
        <w:t xml:space="preserve"> områder, vi ikke allerede har dækket</w:t>
      </w:r>
      <w:r w:rsidRPr="00182DC8">
        <w:rPr>
          <w:sz w:val="24"/>
          <w:szCs w:val="24"/>
        </w:rPr>
        <w:t>. I kan enten finde de</w:t>
      </w:r>
      <w:r w:rsidR="00D600C4">
        <w:rPr>
          <w:sz w:val="24"/>
          <w:szCs w:val="24"/>
        </w:rPr>
        <w:t>nne</w:t>
      </w:r>
      <w:r w:rsidRPr="00182DC8">
        <w:rPr>
          <w:sz w:val="24"/>
          <w:szCs w:val="24"/>
        </w:rPr>
        <w:t xml:space="preserve"> s</w:t>
      </w:r>
      <w:r w:rsidR="00D600C4">
        <w:rPr>
          <w:sz w:val="24"/>
          <w:szCs w:val="24"/>
        </w:rPr>
        <w:t>pørgeguide</w:t>
      </w:r>
      <w:r w:rsidRPr="00182DC8">
        <w:rPr>
          <w:sz w:val="24"/>
          <w:szCs w:val="24"/>
        </w:rPr>
        <w:t xml:space="preserve"> på adressen </w:t>
      </w:r>
      <w:proofErr w:type="spellStart"/>
      <w:r w:rsidR="00325A37">
        <w:rPr>
          <w:sz w:val="24"/>
          <w:szCs w:val="24"/>
        </w:rPr>
        <w:t>xxxx</w:t>
      </w:r>
      <w:proofErr w:type="spellEnd"/>
      <w:r w:rsidR="00325A37">
        <w:rPr>
          <w:sz w:val="24"/>
          <w:szCs w:val="24"/>
        </w:rPr>
        <w:t xml:space="preserve"> </w:t>
      </w:r>
      <w:r>
        <w:rPr>
          <w:sz w:val="24"/>
          <w:szCs w:val="24"/>
        </w:rPr>
        <w:t xml:space="preserve">og skrive jeres spørgsmål online på listen, </w:t>
      </w:r>
      <w:r w:rsidRPr="00182DC8">
        <w:rPr>
          <w:sz w:val="24"/>
          <w:szCs w:val="24"/>
        </w:rPr>
        <w:t>eller</w:t>
      </w:r>
      <w:r>
        <w:rPr>
          <w:sz w:val="24"/>
          <w:szCs w:val="24"/>
        </w:rPr>
        <w:t xml:space="preserve"> I kan bruge den vedhæftede fil og sende retur til mig – så </w:t>
      </w:r>
      <w:r w:rsidR="00935132">
        <w:rPr>
          <w:sz w:val="24"/>
          <w:szCs w:val="24"/>
        </w:rPr>
        <w:t>indskriver jeg det online og sender en ny vedhæftet fil til alle.</w:t>
      </w:r>
    </w:p>
    <w:p w14:paraId="7F9BFDE1" w14:textId="77777777" w:rsidR="00935132" w:rsidRDefault="00935132" w:rsidP="00B579B8">
      <w:pPr>
        <w:rPr>
          <w:sz w:val="24"/>
          <w:szCs w:val="24"/>
        </w:rPr>
      </w:pPr>
    </w:p>
    <w:p w14:paraId="583764D1" w14:textId="1DAB5C7C" w:rsidR="00935132" w:rsidRDefault="00935132" w:rsidP="00B579B8">
      <w:pPr>
        <w:rPr>
          <w:sz w:val="24"/>
          <w:szCs w:val="24"/>
        </w:rPr>
      </w:pPr>
      <w:r>
        <w:rPr>
          <w:sz w:val="24"/>
          <w:szCs w:val="24"/>
        </w:rPr>
        <w:t>På forberedelsesmødet den 16. gennemgår og redigerer vi spørgsmålene og afgør så om det alene skal være vores personlige ”</w:t>
      </w:r>
      <w:r w:rsidR="000E1446">
        <w:rPr>
          <w:sz w:val="24"/>
          <w:szCs w:val="24"/>
        </w:rPr>
        <w:t>S</w:t>
      </w:r>
      <w:r>
        <w:rPr>
          <w:sz w:val="24"/>
          <w:szCs w:val="24"/>
        </w:rPr>
        <w:t>pørg</w:t>
      </w:r>
      <w:r w:rsidR="000E1446">
        <w:rPr>
          <w:sz w:val="24"/>
          <w:szCs w:val="24"/>
        </w:rPr>
        <w:t>e</w:t>
      </w:r>
      <w:r>
        <w:rPr>
          <w:sz w:val="24"/>
          <w:szCs w:val="24"/>
        </w:rPr>
        <w:t>-guide” eller vi skal sende det til paneldeltagerne for at spore dem ind på, hvad de skal forberede sig på i debatten.</w:t>
      </w:r>
    </w:p>
    <w:p w14:paraId="51392237" w14:textId="606A2937" w:rsidR="00935132" w:rsidRDefault="00935132" w:rsidP="00B579B8">
      <w:pPr>
        <w:rPr>
          <w:sz w:val="24"/>
          <w:szCs w:val="24"/>
        </w:rPr>
      </w:pPr>
    </w:p>
    <w:p w14:paraId="41C728F5" w14:textId="0527E49E" w:rsidR="00935132" w:rsidRPr="00935132" w:rsidRDefault="00935132" w:rsidP="00B579B8">
      <w:pPr>
        <w:rPr>
          <w:color w:val="2F5496" w:themeColor="accent1" w:themeShade="BF"/>
          <w:sz w:val="28"/>
          <w:szCs w:val="28"/>
        </w:rPr>
      </w:pPr>
      <w:r w:rsidRPr="00935132">
        <w:rPr>
          <w:color w:val="2F5496" w:themeColor="accent1" w:themeShade="BF"/>
          <w:sz w:val="28"/>
          <w:szCs w:val="28"/>
        </w:rPr>
        <w:t>Spørgsmålene</w:t>
      </w:r>
    </w:p>
    <w:p w14:paraId="0B40AEFE" w14:textId="24D523FD" w:rsidR="00B579B8" w:rsidRDefault="00935132" w:rsidP="00B579B8">
      <w:pPr>
        <w:rPr>
          <w:i/>
          <w:iCs/>
          <w:sz w:val="24"/>
          <w:szCs w:val="24"/>
        </w:rPr>
      </w:pPr>
      <w:r w:rsidRPr="00935132">
        <w:rPr>
          <w:i/>
          <w:iCs/>
          <w:sz w:val="24"/>
          <w:szCs w:val="24"/>
        </w:rPr>
        <w:t>Fra hvad vi skrev i invitationen til paneldeltagerne</w:t>
      </w:r>
      <w:r w:rsidR="00182DC8" w:rsidRPr="00935132">
        <w:rPr>
          <w:i/>
          <w:iCs/>
          <w:sz w:val="24"/>
          <w:szCs w:val="24"/>
        </w:rPr>
        <w:t xml:space="preserve"> </w:t>
      </w:r>
    </w:p>
    <w:p w14:paraId="394852F8" w14:textId="77777777" w:rsidR="000E1446" w:rsidRDefault="000E1446" w:rsidP="00B579B8">
      <w:pPr>
        <w:rPr>
          <w:i/>
          <w:iCs/>
          <w:sz w:val="24"/>
          <w:szCs w:val="24"/>
        </w:rPr>
      </w:pPr>
    </w:p>
    <w:p w14:paraId="5E6C4CB3" w14:textId="77777777" w:rsidR="000E1446" w:rsidRPr="000E1446" w:rsidRDefault="000E1446" w:rsidP="00D600C4">
      <w:pPr>
        <w:pStyle w:val="NormalWeb"/>
        <w:numPr>
          <w:ilvl w:val="0"/>
          <w:numId w:val="3"/>
        </w:numPr>
        <w:shd w:val="clear" w:color="auto" w:fill="FFFFFF"/>
        <w:spacing w:before="0" w:beforeAutospacing="0" w:after="160" w:afterAutospacing="0" w:line="259" w:lineRule="auto"/>
        <w:ind w:left="714" w:hanging="357"/>
        <w:rPr>
          <w:rFonts w:asciiTheme="minorHAnsi" w:hAnsiTheme="minorHAnsi" w:cstheme="minorHAnsi"/>
          <w:color w:val="000000"/>
        </w:rPr>
      </w:pPr>
      <w:r w:rsidRPr="000E1446">
        <w:rPr>
          <w:rFonts w:asciiTheme="minorHAnsi" w:hAnsiTheme="minorHAnsi" w:cstheme="minorHAnsi"/>
          <w:color w:val="000000"/>
          <w:sz w:val="23"/>
          <w:szCs w:val="23"/>
        </w:rPr>
        <w:t>Hvordan sikrer I borgernes værdighed og medbestemmelse – også i plejen?</w:t>
      </w:r>
    </w:p>
    <w:p w14:paraId="7BC75753" w14:textId="77777777" w:rsidR="000E1446" w:rsidRPr="000E1446" w:rsidRDefault="000E1446" w:rsidP="00D600C4">
      <w:pPr>
        <w:pStyle w:val="NormalWeb"/>
        <w:numPr>
          <w:ilvl w:val="0"/>
          <w:numId w:val="3"/>
        </w:numPr>
        <w:shd w:val="clear" w:color="auto" w:fill="FFFFFF"/>
        <w:spacing w:before="0" w:beforeAutospacing="0" w:after="160" w:afterAutospacing="0" w:line="259" w:lineRule="auto"/>
        <w:ind w:left="714" w:hanging="357"/>
        <w:rPr>
          <w:rFonts w:asciiTheme="minorHAnsi" w:hAnsiTheme="minorHAnsi" w:cstheme="minorHAnsi"/>
          <w:color w:val="000000"/>
        </w:rPr>
      </w:pPr>
      <w:r w:rsidRPr="000E1446">
        <w:rPr>
          <w:rFonts w:asciiTheme="minorHAnsi" w:hAnsiTheme="minorHAnsi" w:cstheme="minorHAnsi"/>
          <w:color w:val="000000"/>
          <w:sz w:val="23"/>
          <w:szCs w:val="23"/>
        </w:rPr>
        <w:t>Hvad gør I for at sikre at deltagelse i byens liv er muligt for </w:t>
      </w:r>
      <w:r w:rsidRPr="000E1446">
        <w:rPr>
          <w:rFonts w:asciiTheme="minorHAnsi" w:hAnsiTheme="minorHAnsi" w:cstheme="minorHAnsi"/>
          <w:color w:val="000000"/>
          <w:sz w:val="23"/>
          <w:szCs w:val="23"/>
          <w:u w:val="single"/>
        </w:rPr>
        <w:t>alle</w:t>
      </w:r>
      <w:r w:rsidRPr="000E1446">
        <w:rPr>
          <w:rFonts w:asciiTheme="minorHAnsi" w:hAnsiTheme="minorHAnsi" w:cstheme="minorHAnsi"/>
          <w:color w:val="000000"/>
          <w:sz w:val="23"/>
          <w:szCs w:val="23"/>
        </w:rPr>
        <w:t> københavnere?</w:t>
      </w:r>
    </w:p>
    <w:p w14:paraId="296E055D" w14:textId="77777777" w:rsidR="000E1446" w:rsidRPr="000E1446" w:rsidRDefault="000E1446" w:rsidP="00D600C4">
      <w:pPr>
        <w:pStyle w:val="NormalWeb"/>
        <w:numPr>
          <w:ilvl w:val="0"/>
          <w:numId w:val="3"/>
        </w:numPr>
        <w:shd w:val="clear" w:color="auto" w:fill="FFFFFF"/>
        <w:spacing w:before="0" w:beforeAutospacing="0" w:after="160" w:afterAutospacing="0" w:line="259" w:lineRule="auto"/>
        <w:ind w:left="714" w:hanging="357"/>
        <w:rPr>
          <w:rFonts w:asciiTheme="minorHAnsi" w:hAnsiTheme="minorHAnsi" w:cstheme="minorHAnsi"/>
          <w:color w:val="000000"/>
        </w:rPr>
      </w:pPr>
      <w:r w:rsidRPr="000E1446">
        <w:rPr>
          <w:rFonts w:asciiTheme="minorHAnsi" w:hAnsiTheme="minorHAnsi" w:cstheme="minorHAnsi"/>
          <w:color w:val="000000"/>
          <w:sz w:val="23"/>
          <w:szCs w:val="23"/>
        </w:rPr>
        <w:t>Hvordan vil I øge tilgængeligheden til offentlig transport?</w:t>
      </w:r>
    </w:p>
    <w:p w14:paraId="7CD07E26" w14:textId="77777777" w:rsidR="000E1446" w:rsidRPr="000E1446" w:rsidRDefault="000E1446" w:rsidP="00D600C4">
      <w:pPr>
        <w:pStyle w:val="NormalWeb"/>
        <w:numPr>
          <w:ilvl w:val="0"/>
          <w:numId w:val="3"/>
        </w:numPr>
        <w:shd w:val="clear" w:color="auto" w:fill="FFFFFF"/>
        <w:spacing w:before="0" w:beforeAutospacing="0" w:after="160" w:afterAutospacing="0" w:line="259" w:lineRule="auto"/>
        <w:ind w:left="714" w:hanging="357"/>
        <w:rPr>
          <w:rFonts w:asciiTheme="minorHAnsi" w:hAnsiTheme="minorHAnsi" w:cstheme="minorHAnsi"/>
          <w:color w:val="000000"/>
        </w:rPr>
      </w:pPr>
      <w:r w:rsidRPr="000E1446">
        <w:rPr>
          <w:rFonts w:asciiTheme="minorHAnsi" w:hAnsiTheme="minorHAnsi" w:cstheme="minorHAnsi"/>
          <w:color w:val="000000"/>
          <w:sz w:val="23"/>
          <w:szCs w:val="23"/>
        </w:rPr>
        <w:t>Hvad gør I for at øge rekruttering, fastholdelse og uddannelse af personale til pleje?</w:t>
      </w:r>
    </w:p>
    <w:p w14:paraId="65846EF0" w14:textId="77777777" w:rsidR="000E1446" w:rsidRPr="000E1446" w:rsidRDefault="000E1446" w:rsidP="00D600C4">
      <w:pPr>
        <w:pStyle w:val="NormalWeb"/>
        <w:numPr>
          <w:ilvl w:val="0"/>
          <w:numId w:val="3"/>
        </w:numPr>
        <w:shd w:val="clear" w:color="auto" w:fill="FFFFFF"/>
        <w:spacing w:before="0" w:beforeAutospacing="0" w:after="160" w:afterAutospacing="0" w:line="259" w:lineRule="auto"/>
        <w:ind w:left="714" w:hanging="357"/>
        <w:rPr>
          <w:rFonts w:asciiTheme="minorHAnsi" w:hAnsiTheme="minorHAnsi" w:cstheme="minorHAnsi"/>
          <w:color w:val="000000"/>
        </w:rPr>
      </w:pPr>
      <w:r w:rsidRPr="000E1446">
        <w:rPr>
          <w:rFonts w:asciiTheme="minorHAnsi" w:hAnsiTheme="minorHAnsi" w:cstheme="minorHAnsi"/>
          <w:color w:val="000000"/>
          <w:sz w:val="23"/>
          <w:szCs w:val="23"/>
        </w:rPr>
        <w:t>Hvad gør I for at udvikle samarbejde og kvalitet i koordineringen mellem regions- og kommunalt regi?</w:t>
      </w:r>
    </w:p>
    <w:p w14:paraId="24A0E633" w14:textId="77777777" w:rsidR="000E1446" w:rsidRPr="00B07CED" w:rsidRDefault="000E1446" w:rsidP="00D600C4">
      <w:pPr>
        <w:pStyle w:val="NormalWeb"/>
        <w:numPr>
          <w:ilvl w:val="0"/>
          <w:numId w:val="3"/>
        </w:numPr>
        <w:shd w:val="clear" w:color="auto" w:fill="FFFFFF"/>
        <w:spacing w:before="0" w:beforeAutospacing="0" w:after="160" w:afterAutospacing="0" w:line="259" w:lineRule="auto"/>
        <w:ind w:left="714" w:hanging="357"/>
        <w:rPr>
          <w:rFonts w:asciiTheme="minorHAnsi" w:hAnsiTheme="minorHAnsi" w:cstheme="minorHAnsi"/>
          <w:color w:val="000000"/>
        </w:rPr>
      </w:pPr>
      <w:r w:rsidRPr="000E1446">
        <w:rPr>
          <w:rFonts w:asciiTheme="minorHAnsi" w:hAnsiTheme="minorHAnsi" w:cstheme="minorHAnsi"/>
          <w:color w:val="000000"/>
          <w:sz w:val="23"/>
          <w:szCs w:val="23"/>
        </w:rPr>
        <w:t>Hvordan vil I skabe nære og trygge udearealer i alle dele af byen?</w:t>
      </w:r>
    </w:p>
    <w:p w14:paraId="6E3CE0A0" w14:textId="77777777" w:rsidR="00B07CED" w:rsidRPr="000E1446" w:rsidRDefault="00B07CED" w:rsidP="00B07CED">
      <w:pPr>
        <w:pStyle w:val="NormalWeb"/>
        <w:shd w:val="clear" w:color="auto" w:fill="FFFFFF"/>
        <w:spacing w:before="0" w:beforeAutospacing="0" w:after="0" w:afterAutospacing="0"/>
        <w:ind w:left="714"/>
        <w:rPr>
          <w:rFonts w:asciiTheme="minorHAnsi" w:hAnsiTheme="minorHAnsi" w:cstheme="minorHAnsi"/>
          <w:color w:val="000000"/>
        </w:rPr>
      </w:pPr>
    </w:p>
    <w:p w14:paraId="7245FC58" w14:textId="19E34FA8" w:rsidR="000E1446" w:rsidRDefault="000E1446" w:rsidP="00B579B8">
      <w:pPr>
        <w:rPr>
          <w:i/>
          <w:iCs/>
          <w:sz w:val="24"/>
          <w:szCs w:val="24"/>
        </w:rPr>
      </w:pPr>
      <w:r w:rsidRPr="000E1446">
        <w:rPr>
          <w:i/>
          <w:iCs/>
          <w:sz w:val="24"/>
          <w:szCs w:val="24"/>
        </w:rPr>
        <w:t>Hvad vi derudover stillede af spørgsmål til politikerne på valgmødet i 2021</w:t>
      </w:r>
      <w:r w:rsidR="00CA5990">
        <w:rPr>
          <w:i/>
          <w:iCs/>
          <w:sz w:val="24"/>
          <w:szCs w:val="24"/>
        </w:rPr>
        <w:t>, de er overlappende med spørgsmålene ovenfor, men er mere udfoldede:</w:t>
      </w:r>
    </w:p>
    <w:p w14:paraId="0BCD951C" w14:textId="77777777" w:rsidR="00B07CED" w:rsidRPr="000E1446" w:rsidRDefault="00B07CED" w:rsidP="00B579B8">
      <w:pPr>
        <w:rPr>
          <w:i/>
          <w:iCs/>
          <w:sz w:val="24"/>
          <w:szCs w:val="24"/>
        </w:rPr>
      </w:pPr>
    </w:p>
    <w:p w14:paraId="3537674E" w14:textId="168A1C19" w:rsidR="00B579B8" w:rsidRDefault="00B07CED" w:rsidP="00D600C4">
      <w:pPr>
        <w:pStyle w:val="Listeafsnit"/>
        <w:numPr>
          <w:ilvl w:val="0"/>
          <w:numId w:val="3"/>
        </w:numPr>
        <w:spacing w:after="160"/>
        <w:contextualSpacing w:val="0"/>
        <w:rPr>
          <w:sz w:val="24"/>
          <w:szCs w:val="24"/>
        </w:rPr>
      </w:pPr>
      <w:r w:rsidRPr="00B07CED">
        <w:rPr>
          <w:sz w:val="24"/>
          <w:szCs w:val="24"/>
        </w:rPr>
        <w:t>Vil du, sikre øget fokus på vedligehold af gader og stræder i København – og hvordan?</w:t>
      </w:r>
    </w:p>
    <w:p w14:paraId="6D8B4C79" w14:textId="7B5015C4" w:rsidR="00B07CED" w:rsidRDefault="00B07CED" w:rsidP="00D600C4">
      <w:pPr>
        <w:pStyle w:val="Listeafsnit"/>
        <w:numPr>
          <w:ilvl w:val="0"/>
          <w:numId w:val="3"/>
        </w:numPr>
        <w:spacing w:after="160"/>
        <w:contextualSpacing w:val="0"/>
        <w:rPr>
          <w:sz w:val="24"/>
          <w:szCs w:val="24"/>
        </w:rPr>
      </w:pPr>
      <w:r w:rsidRPr="00B07CED">
        <w:rPr>
          <w:sz w:val="24"/>
          <w:szCs w:val="24"/>
        </w:rPr>
        <w:lastRenderedPageBreak/>
        <w:t>Hvordan vil du sikre opfyldelse af kommunens målsætning, om flere grønne områder tæt på folks boliger (målsætningen er: 300 m. til et mindre grønt område, 500 m til et større) og opfyldelsen af det beskedne mål om 500 nye bænke til byen?</w:t>
      </w:r>
    </w:p>
    <w:p w14:paraId="1A7AFDB9" w14:textId="74D9D100" w:rsidR="00B07CED" w:rsidRDefault="00B07CED" w:rsidP="00D600C4">
      <w:pPr>
        <w:pStyle w:val="Listeafsnit"/>
        <w:numPr>
          <w:ilvl w:val="0"/>
          <w:numId w:val="3"/>
        </w:numPr>
        <w:spacing w:after="160"/>
        <w:contextualSpacing w:val="0"/>
        <w:rPr>
          <w:sz w:val="24"/>
          <w:szCs w:val="24"/>
        </w:rPr>
      </w:pPr>
      <w:r w:rsidRPr="00B07CED">
        <w:rPr>
          <w:sz w:val="24"/>
          <w:szCs w:val="24"/>
        </w:rPr>
        <w:t>Hvad vil du konkret gøre for opfyldelsen af Københavns målsætning, at 90 % af alle københavnere i 2025 vil opleve stor tilgængelighed i forhold til almindelighed færden i det offentlige rum, og hvordan vil du prioritere bedre forhold for de særligt sårbare grupper?</w:t>
      </w:r>
    </w:p>
    <w:p w14:paraId="449AE277" w14:textId="03676CCF" w:rsidR="00B07CED" w:rsidRDefault="00B07CED" w:rsidP="00D600C4">
      <w:pPr>
        <w:pStyle w:val="Listeafsnit"/>
        <w:numPr>
          <w:ilvl w:val="0"/>
          <w:numId w:val="3"/>
        </w:numPr>
        <w:spacing w:after="160"/>
        <w:contextualSpacing w:val="0"/>
        <w:rPr>
          <w:sz w:val="24"/>
          <w:szCs w:val="24"/>
        </w:rPr>
      </w:pPr>
      <w:r w:rsidRPr="00B07CED">
        <w:rPr>
          <w:sz w:val="24"/>
          <w:szCs w:val="24"/>
        </w:rPr>
        <w:t>Hvordan vil du konkret arbejde for at fastholde og rekruttere personale til plejehjem og hjemmehjælpsområdet, både på kort og lang sigt? Vil du sikre at personalet opkvalificeres og tilbyde øget supervision?</w:t>
      </w:r>
    </w:p>
    <w:p w14:paraId="6528E7D3" w14:textId="77777777" w:rsidR="00CA5990" w:rsidRPr="00CA5990" w:rsidRDefault="00CA5990" w:rsidP="00D600C4">
      <w:pPr>
        <w:pStyle w:val="Listeafsnit"/>
        <w:numPr>
          <w:ilvl w:val="0"/>
          <w:numId w:val="3"/>
        </w:numPr>
        <w:spacing w:after="160"/>
        <w:contextualSpacing w:val="0"/>
        <w:rPr>
          <w:sz w:val="24"/>
          <w:szCs w:val="24"/>
        </w:rPr>
      </w:pPr>
      <w:r w:rsidRPr="00CA5990">
        <w:rPr>
          <w:sz w:val="24"/>
          <w:szCs w:val="24"/>
        </w:rPr>
        <w:t>Hvordan vil du sikre kapacitet og kvalifikationer så de sårbare ældre har mulighed for trivsel og et værdigt liv i eget hjem og på plejecentrene, samtidig med at personale og ledelse udfører arbejdet arbejdsmiljømæssigt forsvarligt? Hvilken indsats skal til?</w:t>
      </w:r>
    </w:p>
    <w:p w14:paraId="5977EE4D" w14:textId="6D528894" w:rsidR="00CA5990" w:rsidRDefault="00CA5990" w:rsidP="00D600C4">
      <w:pPr>
        <w:pStyle w:val="Listeafsnit"/>
        <w:spacing w:after="160"/>
        <w:contextualSpacing w:val="0"/>
        <w:rPr>
          <w:sz w:val="24"/>
          <w:szCs w:val="24"/>
        </w:rPr>
      </w:pPr>
      <w:r w:rsidRPr="00CA5990">
        <w:rPr>
          <w:sz w:val="24"/>
          <w:szCs w:val="24"/>
        </w:rPr>
        <w:t>Vil du og dit parti herunder tage initiativ til ændret normering i aften- og nattetimerne?</w:t>
      </w:r>
    </w:p>
    <w:p w14:paraId="70F25657" w14:textId="380C5ABB" w:rsidR="00CA5990" w:rsidRDefault="00CA5990" w:rsidP="00D600C4">
      <w:pPr>
        <w:pStyle w:val="Listeafsnit"/>
        <w:numPr>
          <w:ilvl w:val="0"/>
          <w:numId w:val="3"/>
        </w:numPr>
        <w:spacing w:after="160"/>
        <w:contextualSpacing w:val="0"/>
        <w:rPr>
          <w:sz w:val="24"/>
          <w:szCs w:val="24"/>
        </w:rPr>
      </w:pPr>
      <w:r w:rsidRPr="00CA5990">
        <w:rPr>
          <w:sz w:val="24"/>
          <w:szCs w:val="24"/>
        </w:rPr>
        <w:t>Hvordan vil du arbejde for at kvaliteten af samarbejdet og koordineringen mellem regionsregi og det kommunale regi gøres bedre end i dag? Hvordan skal kommunen bidrage til en tværfaglig vurdering af den videre indsats? Og hvordan skal kommunikationen med borgeren og pårørende forbedres?</w:t>
      </w:r>
    </w:p>
    <w:p w14:paraId="2CA9B701" w14:textId="77777777" w:rsidR="00CA5990" w:rsidRDefault="00CA5990" w:rsidP="00CA5990">
      <w:pPr>
        <w:pStyle w:val="Listeafsnit"/>
        <w:rPr>
          <w:sz w:val="24"/>
          <w:szCs w:val="24"/>
        </w:rPr>
      </w:pPr>
    </w:p>
    <w:p w14:paraId="6FC75781" w14:textId="77777777" w:rsidR="00CA5990" w:rsidRDefault="00CA5990" w:rsidP="00CA5990">
      <w:pPr>
        <w:pStyle w:val="Listeafsnit"/>
        <w:ind w:left="0"/>
        <w:rPr>
          <w:i/>
          <w:iCs/>
          <w:sz w:val="24"/>
          <w:szCs w:val="24"/>
        </w:rPr>
      </w:pPr>
      <w:r w:rsidRPr="00CA5990">
        <w:rPr>
          <w:i/>
          <w:iCs/>
          <w:sz w:val="24"/>
          <w:szCs w:val="24"/>
        </w:rPr>
        <w:t>Dertil kommer følgende spørgsmål, fra organisationerne i dag</w:t>
      </w:r>
    </w:p>
    <w:p w14:paraId="1A080F7A" w14:textId="77777777" w:rsidR="00CA5990" w:rsidRDefault="00CA5990" w:rsidP="00CA5990">
      <w:pPr>
        <w:pStyle w:val="Listeafsnit"/>
        <w:ind w:left="0"/>
        <w:rPr>
          <w:i/>
          <w:iCs/>
          <w:sz w:val="24"/>
          <w:szCs w:val="24"/>
        </w:rPr>
      </w:pPr>
    </w:p>
    <w:p w14:paraId="40AB2846" w14:textId="2398AA09" w:rsidR="00CA5990" w:rsidRPr="00565D94" w:rsidRDefault="00CA5990" w:rsidP="00D600C4">
      <w:pPr>
        <w:pStyle w:val="Listeafsnit"/>
        <w:numPr>
          <w:ilvl w:val="0"/>
          <w:numId w:val="3"/>
        </w:numPr>
        <w:spacing w:after="160"/>
        <w:ind w:left="714" w:hanging="357"/>
        <w:contextualSpacing w:val="0"/>
        <w:rPr>
          <w:i/>
          <w:iCs/>
          <w:sz w:val="24"/>
          <w:szCs w:val="24"/>
        </w:rPr>
      </w:pPr>
      <w:r>
        <w:rPr>
          <w:sz w:val="24"/>
          <w:szCs w:val="24"/>
        </w:rPr>
        <w:t xml:space="preserve">Hvad gør i for at styrke mulighederne for beskæftigelse af seniorer i </w:t>
      </w:r>
      <w:r w:rsidR="00565D94">
        <w:rPr>
          <w:sz w:val="24"/>
          <w:szCs w:val="24"/>
        </w:rPr>
        <w:t>byen?</w:t>
      </w:r>
    </w:p>
    <w:p w14:paraId="41530C91" w14:textId="2493BD32" w:rsidR="00565D94" w:rsidRPr="00565D94" w:rsidRDefault="00565D94" w:rsidP="00D600C4">
      <w:pPr>
        <w:pStyle w:val="Listeafsnit"/>
        <w:numPr>
          <w:ilvl w:val="0"/>
          <w:numId w:val="3"/>
        </w:numPr>
        <w:spacing w:after="160"/>
        <w:ind w:left="714" w:hanging="357"/>
        <w:contextualSpacing w:val="0"/>
        <w:rPr>
          <w:i/>
          <w:iCs/>
          <w:sz w:val="24"/>
          <w:szCs w:val="24"/>
        </w:rPr>
      </w:pPr>
      <w:r>
        <w:rPr>
          <w:sz w:val="24"/>
          <w:szCs w:val="24"/>
        </w:rPr>
        <w:t>Hvilke overvejelser gør i jer i forhold til at bekæmpe diskrimination af ældre på arbejdsmarked et – Kan København gå i spidsen og hvordan?</w:t>
      </w:r>
    </w:p>
    <w:p w14:paraId="248AC49C" w14:textId="3F6B5025" w:rsidR="00565D94" w:rsidRPr="00D600C4" w:rsidRDefault="00565D94" w:rsidP="00D600C4">
      <w:pPr>
        <w:pStyle w:val="Listeafsnit"/>
        <w:numPr>
          <w:ilvl w:val="0"/>
          <w:numId w:val="3"/>
        </w:numPr>
        <w:spacing w:after="160"/>
        <w:ind w:left="714" w:hanging="357"/>
        <w:contextualSpacing w:val="0"/>
        <w:rPr>
          <w:i/>
          <w:iCs/>
          <w:sz w:val="24"/>
          <w:szCs w:val="24"/>
        </w:rPr>
      </w:pPr>
      <w:r>
        <w:rPr>
          <w:sz w:val="24"/>
          <w:szCs w:val="24"/>
        </w:rPr>
        <w:t xml:space="preserve">Hvordan tænker I at man kan integrere ældre, unge ja alle aldre i byens offentlige rum – hvilke krav stiller det til  udformningen og hvordan arbejder </w:t>
      </w:r>
      <w:proofErr w:type="gramStart"/>
      <w:r>
        <w:rPr>
          <w:sz w:val="24"/>
          <w:szCs w:val="24"/>
        </w:rPr>
        <w:t>i</w:t>
      </w:r>
      <w:proofErr w:type="gramEnd"/>
      <w:r>
        <w:rPr>
          <w:sz w:val="24"/>
          <w:szCs w:val="24"/>
        </w:rPr>
        <w:t xml:space="preserve"> med det?</w:t>
      </w:r>
    </w:p>
    <w:p w14:paraId="4E1293D6" w14:textId="32BFDD6F" w:rsidR="00D600C4" w:rsidRPr="00D600C4" w:rsidRDefault="00D600C4" w:rsidP="00D600C4">
      <w:pPr>
        <w:pStyle w:val="Listeafsnit"/>
        <w:spacing w:after="160"/>
        <w:ind w:left="0"/>
        <w:contextualSpacing w:val="0"/>
        <w:rPr>
          <w:i/>
          <w:iCs/>
          <w:sz w:val="24"/>
          <w:szCs w:val="24"/>
        </w:rPr>
      </w:pPr>
      <w:r w:rsidRPr="00D600C4">
        <w:rPr>
          <w:i/>
          <w:iCs/>
          <w:sz w:val="24"/>
          <w:szCs w:val="24"/>
        </w:rPr>
        <w:t>Fyld selv på med spørgsmål på områder som du synes er vigtige at have med, og som ikke allerede er dækket</w:t>
      </w:r>
    </w:p>
    <w:p w14:paraId="55CAC10A" w14:textId="77777777" w:rsidR="00D600C4" w:rsidRPr="00CA5990" w:rsidRDefault="00D600C4" w:rsidP="00D600C4">
      <w:pPr>
        <w:pStyle w:val="Listeafsnit"/>
        <w:numPr>
          <w:ilvl w:val="0"/>
          <w:numId w:val="3"/>
        </w:numPr>
        <w:spacing w:after="160"/>
        <w:ind w:left="714" w:hanging="357"/>
        <w:contextualSpacing w:val="0"/>
        <w:rPr>
          <w:i/>
          <w:iCs/>
          <w:sz w:val="24"/>
          <w:szCs w:val="24"/>
        </w:rPr>
      </w:pPr>
    </w:p>
    <w:sectPr w:rsidR="00D600C4" w:rsidRPr="00CA599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DE1"/>
    <w:multiLevelType w:val="hybridMultilevel"/>
    <w:tmpl w:val="B7109A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8F038D"/>
    <w:multiLevelType w:val="hybridMultilevel"/>
    <w:tmpl w:val="B96CF6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844079"/>
    <w:multiLevelType w:val="hybridMultilevel"/>
    <w:tmpl w:val="5B08C0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710A08"/>
    <w:multiLevelType w:val="hybridMultilevel"/>
    <w:tmpl w:val="C764D618"/>
    <w:lvl w:ilvl="0" w:tplc="0650A8CE">
      <w:start w:val="1"/>
      <w:numFmt w:val="decimal"/>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265750">
    <w:abstractNumId w:val="2"/>
  </w:num>
  <w:num w:numId="2" w16cid:durableId="926695818">
    <w:abstractNumId w:val="0"/>
  </w:num>
  <w:num w:numId="3" w16cid:durableId="308365258">
    <w:abstractNumId w:val="3"/>
  </w:num>
  <w:num w:numId="4" w16cid:durableId="1684749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B8"/>
    <w:rsid w:val="000E1446"/>
    <w:rsid w:val="00182DC8"/>
    <w:rsid w:val="0030217E"/>
    <w:rsid w:val="00325A37"/>
    <w:rsid w:val="003E27C9"/>
    <w:rsid w:val="003F21C6"/>
    <w:rsid w:val="00485DE7"/>
    <w:rsid w:val="00507BDA"/>
    <w:rsid w:val="00565D94"/>
    <w:rsid w:val="0058644A"/>
    <w:rsid w:val="007C6DD8"/>
    <w:rsid w:val="0086410A"/>
    <w:rsid w:val="00935132"/>
    <w:rsid w:val="0097152A"/>
    <w:rsid w:val="00B07CED"/>
    <w:rsid w:val="00B579B8"/>
    <w:rsid w:val="00CA5990"/>
    <w:rsid w:val="00D600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1B96"/>
  <w15:chartTrackingRefBased/>
  <w15:docId w15:val="{BC766257-4608-44BD-AA45-60CC9896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579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579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79B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B579B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E144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Listeafsnit">
    <w:name w:val="List Paragraph"/>
    <w:basedOn w:val="Normal"/>
    <w:uiPriority w:val="34"/>
    <w:qFormat/>
    <w:rsid w:val="000E1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E58DAFE9E20E469DCFE30201EF77A0" ma:contentTypeVersion="3" ma:contentTypeDescription="Create a new document." ma:contentTypeScope="" ma:versionID="df0440b31ea8b65d8d41bfa324272794">
  <xsd:schema xmlns:xsd="http://www.w3.org/2001/XMLSchema" xmlns:xs="http://www.w3.org/2001/XMLSchema" xmlns:p="http://schemas.microsoft.com/office/2006/metadata/properties" xmlns:ns2="1a99d793-f7af-4031-980c-75c05b237f5a" targetNamespace="http://schemas.microsoft.com/office/2006/metadata/properties" ma:root="true" ma:fieldsID="995b002620399ec7cd11639a9e3e5472" ns2:_="">
    <xsd:import namespace="1a99d793-f7af-4031-980c-75c05b237f5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9d793-f7af-4031-980c-75c05b23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9CBD6-DA70-4902-B532-AB2A06E2E14F}"/>
</file>

<file path=customXml/itemProps2.xml><?xml version="1.0" encoding="utf-8"?>
<ds:datastoreItem xmlns:ds="http://schemas.openxmlformats.org/officeDocument/2006/customXml" ds:itemID="{D7797A61-BC81-41C1-B04B-895A79C397CA}"/>
</file>

<file path=customXml/itemProps3.xml><?xml version="1.0" encoding="utf-8"?>
<ds:datastoreItem xmlns:ds="http://schemas.openxmlformats.org/officeDocument/2006/customXml" ds:itemID="{EAB27731-D737-4CAD-A28B-C081FBD27F23}"/>
</file>

<file path=docProps/app.xml><?xml version="1.0" encoding="utf-8"?>
<Properties xmlns="http://schemas.openxmlformats.org/officeDocument/2006/extended-properties" xmlns:vt="http://schemas.openxmlformats.org/officeDocument/2006/docPropsVTypes">
  <Template>Normal.dotm</Template>
  <TotalTime>94</TotalTime>
  <Pages>2</Pages>
  <Words>550</Words>
  <Characters>3356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Povl Anker Andersen</dc:creator>
  <cp:keywords/>
  <dc:description/>
  <cp:lastModifiedBy>Povl Anker Andersen</cp:lastModifiedBy>
  <cp:revision>4</cp:revision>
  <cp:lastPrinted>2024-01-10T08:03:00Z</cp:lastPrinted>
  <dcterms:created xsi:type="dcterms:W3CDTF">2024-01-09T04:26:00Z</dcterms:created>
  <dcterms:modified xsi:type="dcterms:W3CDTF">2024-01-10T08:06:00Z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0x0101001FE58DAFE9E20E469DCFE30201EF77A0</vt:lpwstr>
  </property>
  <property fmtid="{D5CDD505-2E9C-101B-9397-08002B2CF9AE}" pid="3" name="Order">
    <vt:r8>23400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